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Утвержден</w:t>
      </w:r>
    </w:p>
    <w:p w:rsidR="00096286" w:rsidRP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096286">
        <w:rPr>
          <w:rFonts w:ascii="Times New Roman" w:hAnsi="Times New Roman" w:cs="Times New Roman"/>
        </w:rPr>
        <w:t>на заседании Общественного совета</w:t>
      </w:r>
    </w:p>
    <w:p w:rsidR="00096286" w:rsidRDefault="00096286" w:rsidP="00096286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096286">
        <w:rPr>
          <w:rFonts w:ascii="Times New Roman" w:hAnsi="Times New Roman" w:cs="Times New Roman"/>
        </w:rPr>
        <w:t>Республиканского агентства по печати и масс</w:t>
      </w:r>
      <w:r w:rsidR="00194D6C">
        <w:rPr>
          <w:rFonts w:ascii="Times New Roman" w:hAnsi="Times New Roman" w:cs="Times New Roman"/>
        </w:rPr>
        <w:t>овым ком</w:t>
      </w:r>
      <w:r w:rsidR="00B00E43">
        <w:rPr>
          <w:rFonts w:ascii="Times New Roman" w:hAnsi="Times New Roman" w:cs="Times New Roman"/>
        </w:rPr>
        <w:t>муникациям «Татмедиа» _</w:t>
      </w:r>
      <w:proofErr w:type="gramStart"/>
      <w:r w:rsidR="00B00E43">
        <w:rPr>
          <w:rFonts w:ascii="Times New Roman" w:hAnsi="Times New Roman" w:cs="Times New Roman"/>
        </w:rPr>
        <w:t>_._</w:t>
      </w:r>
      <w:proofErr w:type="gramEnd"/>
      <w:r w:rsidR="00B00E43">
        <w:rPr>
          <w:rFonts w:ascii="Times New Roman" w:hAnsi="Times New Roman" w:cs="Times New Roman"/>
        </w:rPr>
        <w:t>__.2024</w:t>
      </w:r>
      <w:r w:rsidRPr="00096286">
        <w:rPr>
          <w:rFonts w:ascii="Times New Roman" w:hAnsi="Times New Roman" w:cs="Times New Roman"/>
        </w:rPr>
        <w:t>г.</w:t>
      </w:r>
      <w:r w:rsidR="00B00E43">
        <w:rPr>
          <w:rFonts w:ascii="Times New Roman" w:hAnsi="Times New Roman" w:cs="Times New Roman"/>
        </w:rPr>
        <w:t xml:space="preserve"> № ______</w:t>
      </w:r>
    </w:p>
    <w:p w:rsidR="00096286" w:rsidRDefault="00096286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549A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88549A" w:rsidRPr="003B5CE5" w:rsidRDefault="0088549A" w:rsidP="008854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CE5">
        <w:rPr>
          <w:rFonts w:ascii="Times New Roman" w:hAnsi="Times New Roman" w:cs="Times New Roman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="00255C68">
        <w:rPr>
          <w:rFonts w:ascii="Times New Roman" w:hAnsi="Times New Roman" w:cs="Times New Roman"/>
          <w:sz w:val="28"/>
          <w:szCs w:val="28"/>
        </w:rPr>
        <w:t xml:space="preserve"> 2023 году</w:t>
      </w:r>
    </w:p>
    <w:p w:rsidR="0088549A" w:rsidRDefault="0088549A" w:rsidP="00885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618«Об основных направлениях государственной политики по развитию конкуренцию», в целях формирования единого подхода к созданию и организации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Республиканским агентством по печати и массовым коммуникациям «Татмедиа» </w:t>
      </w:r>
      <w:r w:rsidRPr="0088549A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 xml:space="preserve"> Агентство</w:t>
      </w:r>
      <w:r w:rsidRPr="0088549A">
        <w:rPr>
          <w:rFonts w:ascii="Times New Roman" w:hAnsi="Times New Roman" w:cs="Times New Roman"/>
          <w:sz w:val="28"/>
          <w:szCs w:val="28"/>
        </w:rPr>
        <w:t>) разработано и утверждено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Положение об организации системы  внутреннего 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Агентстве</w:t>
      </w:r>
      <w:r w:rsidRPr="0088549A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>
        <w:rPr>
          <w:rFonts w:ascii="Times New Roman" w:hAnsi="Times New Roman" w:cs="Times New Roman"/>
          <w:sz w:val="28"/>
          <w:szCs w:val="28"/>
        </w:rPr>
        <w:t xml:space="preserve">Агентства от </w:t>
      </w:r>
      <w:r w:rsidRPr="0088549A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февраля 2019</w:t>
      </w:r>
      <w:r>
        <w:rPr>
          <w:rFonts w:ascii="Times New Roman" w:hAnsi="Times New Roman" w:cs="Times New Roman"/>
          <w:sz w:val="28"/>
          <w:szCs w:val="28"/>
        </w:rPr>
        <w:t xml:space="preserve"> года №22-п </w:t>
      </w:r>
      <w:r w:rsidRPr="0088549A">
        <w:rPr>
          <w:rFonts w:ascii="Times New Roman" w:hAnsi="Times New Roman" w:cs="Times New Roman"/>
          <w:sz w:val="28"/>
          <w:szCs w:val="28"/>
        </w:rPr>
        <w:t xml:space="preserve">«Об организации 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8"/>
          <w:szCs w:val="28"/>
        </w:rPr>
        <w:t>Республиканском агентстве по печати и массовым коммуникациям «Татмедиа»</w:t>
      </w:r>
      <w:r w:rsidRPr="0088549A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>оложение).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Во исполнение Положения осуществлено ознакомление </w:t>
      </w:r>
      <w:r>
        <w:rPr>
          <w:rFonts w:ascii="Times New Roman" w:hAnsi="Times New Roman" w:cs="Times New Roman"/>
          <w:sz w:val="28"/>
          <w:szCs w:val="28"/>
        </w:rPr>
        <w:t>сотрудников 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88549A">
        <w:rPr>
          <w:rFonts w:ascii="Times New Roman" w:hAnsi="Times New Roman" w:cs="Times New Roman"/>
          <w:sz w:val="28"/>
          <w:szCs w:val="28"/>
        </w:rPr>
        <w:t>приказом</w:t>
      </w:r>
      <w:r w:rsidR="00BA61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законодательства структурными подразделениями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проводятся следующие мероприятия: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а) анализ выявленных нарушений антимонопольного законодательства в деятельности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за предыдущий год</w:t>
      </w:r>
      <w:r w:rsidR="00BA615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(наличие предостережений, предупреждений, штрафов, жалоб, возбужденных дел); 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б) анализ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>;</w:t>
      </w:r>
    </w:p>
    <w:p w:rsidR="00BA615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 в) анализ проектов нормативных правовых актов </w:t>
      </w:r>
      <w:r w:rsidR="00BA615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по направлениям деятельности структурных подразделений;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г) мониторинг и </w:t>
      </w:r>
      <w:r w:rsidR="00461C4C">
        <w:rPr>
          <w:rFonts w:ascii="Times New Roman" w:hAnsi="Times New Roman" w:cs="Times New Roman"/>
          <w:sz w:val="28"/>
          <w:szCs w:val="28"/>
        </w:rPr>
        <w:t>а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нализ практики применения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законодательства; </w:t>
      </w:r>
    </w:p>
    <w:p w:rsidR="00ED0161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д) проведение систематической оценки эффективности разработанных и реализуемых </w:t>
      </w:r>
      <w:r w:rsidR="00ED0161">
        <w:rPr>
          <w:rFonts w:ascii="Times New Roman" w:hAnsi="Times New Roman" w:cs="Times New Roman"/>
          <w:sz w:val="28"/>
          <w:szCs w:val="28"/>
        </w:rPr>
        <w:t>м</w:t>
      </w:r>
      <w:r w:rsidRPr="0088549A">
        <w:rPr>
          <w:rFonts w:ascii="Times New Roman" w:hAnsi="Times New Roman" w:cs="Times New Roman"/>
          <w:sz w:val="28"/>
          <w:szCs w:val="28"/>
        </w:rPr>
        <w:t>ероприятий по снижению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рисков нарушения антимонопольного законодательства.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>В</w:t>
      </w:r>
      <w:r w:rsidR="00ED0161">
        <w:rPr>
          <w:rFonts w:ascii="Times New Roman" w:hAnsi="Times New Roman" w:cs="Times New Roman"/>
          <w:sz w:val="28"/>
          <w:szCs w:val="28"/>
        </w:rPr>
        <w:t xml:space="preserve"> с</w:t>
      </w:r>
      <w:r w:rsidRPr="0088549A">
        <w:rPr>
          <w:rFonts w:ascii="Times New Roman" w:hAnsi="Times New Roman" w:cs="Times New Roman"/>
          <w:sz w:val="28"/>
          <w:szCs w:val="28"/>
        </w:rPr>
        <w:t xml:space="preserve">труктурных подразделениях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 xml:space="preserve">организована и проведена работа </w:t>
      </w:r>
      <w:r w:rsidR="00ED0161">
        <w:rPr>
          <w:rFonts w:ascii="Times New Roman" w:hAnsi="Times New Roman" w:cs="Times New Roman"/>
          <w:sz w:val="28"/>
          <w:szCs w:val="28"/>
        </w:rPr>
        <w:t>п</w:t>
      </w:r>
      <w:r w:rsidRPr="0088549A">
        <w:rPr>
          <w:rFonts w:ascii="Times New Roman" w:hAnsi="Times New Roman" w:cs="Times New Roman"/>
          <w:sz w:val="28"/>
          <w:szCs w:val="28"/>
        </w:rPr>
        <w:t xml:space="preserve">о осуществлению сбора сведений о </w:t>
      </w:r>
      <w:r w:rsidR="00ED0161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Pr="0088549A">
        <w:rPr>
          <w:rFonts w:ascii="Times New Roman" w:hAnsi="Times New Roman" w:cs="Times New Roman"/>
          <w:sz w:val="28"/>
          <w:szCs w:val="28"/>
        </w:rPr>
        <w:t>нарушений антимонопольного законодательства,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составлению перечня нарушений антимонопольного законодательства. Проведен анализ выявленных нарушений антимонопольного законодательства в деятельности </w:t>
      </w:r>
      <w:r w:rsidR="00ED0161">
        <w:rPr>
          <w:rFonts w:ascii="Times New Roman" w:hAnsi="Times New Roman" w:cs="Times New Roman"/>
          <w:sz w:val="28"/>
          <w:szCs w:val="28"/>
        </w:rPr>
        <w:t>Агентства</w:t>
      </w:r>
      <w:r w:rsidRPr="0088549A">
        <w:rPr>
          <w:rFonts w:ascii="Times New Roman" w:hAnsi="Times New Roman" w:cs="Times New Roman"/>
          <w:sz w:val="28"/>
          <w:szCs w:val="28"/>
        </w:rPr>
        <w:t xml:space="preserve"> за </w:t>
      </w:r>
      <w:r w:rsidR="00E9640D">
        <w:rPr>
          <w:rFonts w:ascii="Times New Roman" w:hAnsi="Times New Roman" w:cs="Times New Roman"/>
          <w:sz w:val="28"/>
          <w:szCs w:val="28"/>
        </w:rPr>
        <w:t>2023</w:t>
      </w:r>
      <w:r w:rsidRPr="0088549A">
        <w:rPr>
          <w:rFonts w:ascii="Times New Roman" w:hAnsi="Times New Roman" w:cs="Times New Roman"/>
          <w:sz w:val="28"/>
          <w:szCs w:val="28"/>
        </w:rPr>
        <w:t xml:space="preserve"> год.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ходе мониторинга закупок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факторов не выявлено, нарушения носят технический характер.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Рассмотрение дел по вопросам применения и возможного нарушения </w:t>
      </w:r>
      <w:r w:rsidR="00ED0161">
        <w:rPr>
          <w:rFonts w:ascii="Times New Roman" w:hAnsi="Times New Roman" w:cs="Times New Roman"/>
          <w:sz w:val="28"/>
          <w:szCs w:val="28"/>
        </w:rPr>
        <w:t xml:space="preserve">Агентством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норм </w:t>
      </w:r>
      <w:r w:rsidRPr="0088549A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судебных инстанциях не осуществлялось.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В целях выявления и исключения рисков нарушения антимонопольного законодательства, а также проведения анализа о целесообразности (нецелесообразности) внесения изменений в нормативные правовые акты </w:t>
      </w:r>
      <w:r w:rsidR="00ED0161">
        <w:rPr>
          <w:rFonts w:ascii="Times New Roman" w:hAnsi="Times New Roman" w:cs="Times New Roman"/>
          <w:sz w:val="28"/>
          <w:szCs w:val="28"/>
        </w:rPr>
        <w:t>Агентством</w:t>
      </w:r>
      <w:r w:rsidRPr="0088549A">
        <w:rPr>
          <w:rFonts w:ascii="Times New Roman" w:hAnsi="Times New Roman" w:cs="Times New Roman"/>
          <w:sz w:val="28"/>
          <w:szCs w:val="28"/>
        </w:rPr>
        <w:t xml:space="preserve"> сформированы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>и размещены</w:t>
      </w:r>
      <w:r w:rsidR="00ED0161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 официальном сайте все проекты нормативных правовых актов </w:t>
      </w:r>
      <w:r w:rsidR="00E5441D">
        <w:rPr>
          <w:rFonts w:ascii="Times New Roman" w:hAnsi="Times New Roman" w:cs="Times New Roman"/>
          <w:sz w:val="28"/>
          <w:szCs w:val="28"/>
        </w:rPr>
        <w:t>Агентства.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Мониторинг и анализ практики применения антимонопольного законодательства показал, что в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фактов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не выявлены. </w:t>
      </w:r>
    </w:p>
    <w:p w:rsidR="00E5441D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нормативных правовых актов (проектов нормативных правовых актов) сделан </w:t>
      </w:r>
      <w:r w:rsidR="00E5441D">
        <w:rPr>
          <w:rFonts w:ascii="Times New Roman" w:hAnsi="Times New Roman" w:cs="Times New Roman"/>
          <w:sz w:val="28"/>
          <w:szCs w:val="28"/>
        </w:rPr>
        <w:t>в</w:t>
      </w:r>
      <w:r w:rsidRPr="0088549A">
        <w:rPr>
          <w:rFonts w:ascii="Times New Roman" w:hAnsi="Times New Roman" w:cs="Times New Roman"/>
          <w:sz w:val="28"/>
          <w:szCs w:val="28"/>
        </w:rPr>
        <w:t xml:space="preserve">ывод об их соответствии антимонопольному законодательству, о нецелесообразности внесения изменений в действующие нормативные правовые акты, а также в разработанные проекты нормативных правовых актов. </w:t>
      </w:r>
    </w:p>
    <w:p w:rsidR="00D2657E" w:rsidRDefault="0088549A" w:rsidP="00B00E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>Ключе</w:t>
      </w:r>
      <w:r w:rsidR="00B00E43">
        <w:rPr>
          <w:rFonts w:ascii="Times New Roman" w:hAnsi="Times New Roman" w:cs="Times New Roman"/>
          <w:sz w:val="28"/>
          <w:szCs w:val="28"/>
        </w:rPr>
        <w:t>вые показатели</w:t>
      </w:r>
      <w:r w:rsidRPr="0088549A">
        <w:rPr>
          <w:rFonts w:ascii="Times New Roman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Pr="0088549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8549A">
        <w:rPr>
          <w:rFonts w:ascii="Times New Roman" w:hAnsi="Times New Roman" w:cs="Times New Roman"/>
          <w:sz w:val="28"/>
          <w:szCs w:val="28"/>
        </w:rPr>
        <w:t xml:space="preserve"> для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bookmarkStart w:id="0" w:name="_GoBack"/>
      <w:bookmarkEnd w:id="0"/>
      <w:r w:rsidR="00B00E43">
        <w:rPr>
          <w:rFonts w:ascii="Times New Roman" w:hAnsi="Times New Roman" w:cs="Times New Roman"/>
          <w:sz w:val="28"/>
          <w:szCs w:val="28"/>
        </w:rPr>
        <w:t>достигаются.</w:t>
      </w:r>
    </w:p>
    <w:p w:rsidR="00B3323F" w:rsidRPr="0088549A" w:rsidRDefault="0088549A" w:rsidP="00461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49A">
        <w:rPr>
          <w:rFonts w:ascii="Times New Roman" w:hAnsi="Times New Roman" w:cs="Times New Roman"/>
          <w:sz w:val="28"/>
          <w:szCs w:val="28"/>
        </w:rPr>
        <w:t xml:space="preserve">Уровень риска нарушения антимонопольного законодательства </w:t>
      </w:r>
      <w:r w:rsidR="00E5441D">
        <w:rPr>
          <w:rFonts w:ascii="Times New Roman" w:hAnsi="Times New Roman" w:cs="Times New Roman"/>
          <w:sz w:val="28"/>
          <w:szCs w:val="28"/>
        </w:rPr>
        <w:t>в Агентстве о</w:t>
      </w:r>
      <w:r w:rsidRPr="0088549A">
        <w:rPr>
          <w:rFonts w:ascii="Times New Roman" w:hAnsi="Times New Roman" w:cs="Times New Roman"/>
          <w:sz w:val="28"/>
          <w:szCs w:val="28"/>
        </w:rPr>
        <w:t>пределен как низкий, так</w:t>
      </w:r>
      <w:r w:rsidR="00E5441D">
        <w:rPr>
          <w:rFonts w:ascii="Times New Roman" w:hAnsi="Times New Roman" w:cs="Times New Roman"/>
          <w:sz w:val="28"/>
          <w:szCs w:val="28"/>
        </w:rPr>
        <w:t xml:space="preserve"> </w:t>
      </w:r>
      <w:r w:rsidRPr="0088549A">
        <w:rPr>
          <w:rFonts w:ascii="Times New Roman" w:hAnsi="Times New Roman" w:cs="Times New Roman"/>
          <w:sz w:val="28"/>
          <w:szCs w:val="28"/>
        </w:rPr>
        <w:t xml:space="preserve">как отсутствует отрицательное влияние на отношение институтов гражданского общества к деятельности </w:t>
      </w:r>
      <w:r w:rsidR="00E5441D">
        <w:rPr>
          <w:rFonts w:ascii="Times New Roman" w:hAnsi="Times New Roman" w:cs="Times New Roman"/>
          <w:sz w:val="28"/>
          <w:szCs w:val="28"/>
        </w:rPr>
        <w:t xml:space="preserve">Агентства </w:t>
      </w:r>
      <w:r w:rsidRPr="0088549A">
        <w:rPr>
          <w:rFonts w:ascii="Times New Roman" w:hAnsi="Times New Roman" w:cs="Times New Roman"/>
          <w:sz w:val="28"/>
          <w:szCs w:val="28"/>
        </w:rPr>
        <w:t>по развитию конкуренции, вероятность выдачи предупреждения, возбуждения дела о нарушении антимонопольного законодательства, наложения штр</w:t>
      </w:r>
      <w:r w:rsidR="00E5441D">
        <w:rPr>
          <w:rFonts w:ascii="Times New Roman" w:hAnsi="Times New Roman" w:cs="Times New Roman"/>
          <w:sz w:val="28"/>
          <w:szCs w:val="28"/>
        </w:rPr>
        <w:t>афов.</w:t>
      </w:r>
    </w:p>
    <w:sectPr w:rsidR="00B3323F" w:rsidRPr="00885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9A"/>
    <w:rsid w:val="0005751E"/>
    <w:rsid w:val="00096286"/>
    <w:rsid w:val="00194D6C"/>
    <w:rsid w:val="00255C68"/>
    <w:rsid w:val="00461C4C"/>
    <w:rsid w:val="004B1CDD"/>
    <w:rsid w:val="0088549A"/>
    <w:rsid w:val="009C6ABC"/>
    <w:rsid w:val="00B00E43"/>
    <w:rsid w:val="00B3323F"/>
    <w:rsid w:val="00BA615D"/>
    <w:rsid w:val="00D2657E"/>
    <w:rsid w:val="00DE32D2"/>
    <w:rsid w:val="00E5441D"/>
    <w:rsid w:val="00E9640D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E3BA"/>
  <w15:chartTrackingRefBased/>
  <w15:docId w15:val="{F14A527C-2CC1-4749-A791-0A0EC95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Р. Казанцева</dc:creator>
  <cp:keywords/>
  <dc:description/>
  <cp:lastModifiedBy>Михаил Н. Корсуков</cp:lastModifiedBy>
  <cp:revision>15</cp:revision>
  <dcterms:created xsi:type="dcterms:W3CDTF">2020-12-17T05:36:00Z</dcterms:created>
  <dcterms:modified xsi:type="dcterms:W3CDTF">2024-02-09T10:09:00Z</dcterms:modified>
</cp:coreProperties>
</file>